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37F" w:rsidRDefault="00F10DA8">
      <w:r>
        <w:t xml:space="preserve">Borrowing money from a family member, friend, angel investor, </w:t>
      </w:r>
      <w:proofErr w:type="gramStart"/>
      <w:r>
        <w:t>venture</w:t>
      </w:r>
      <w:proofErr w:type="gramEnd"/>
      <w:r>
        <w:t xml:space="preserve"> capitalist means you will have to make a promissory note which states the amount of the loan, like a mortgage, stating the interest rate and the method of repayment of the loan.  It is a legal document and it is recommended to be notarized by a notary public. There are secured and unsecured type loans. See below the </w:t>
      </w:r>
      <w:proofErr w:type="spellStart"/>
      <w:r>
        <w:t>pdf</w:t>
      </w:r>
      <w:proofErr w:type="spellEnd"/>
      <w:r>
        <w:t xml:space="preserve"> and word document of the types of secured and unsecured loans.</w:t>
      </w:r>
    </w:p>
    <w:sectPr w:rsidR="0052537F" w:rsidSect="00525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DA8"/>
    <w:rsid w:val="0052537F"/>
    <w:rsid w:val="00F1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2015-06-14T17:57:00Z</dcterms:created>
  <dcterms:modified xsi:type="dcterms:W3CDTF">2015-06-14T18:10:00Z</dcterms:modified>
</cp:coreProperties>
</file>